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1E6" w:rsidRDefault="003856D6" w:rsidP="003856D6">
      <w:pPr>
        <w:jc w:val="center"/>
        <w:rPr>
          <w:rFonts w:ascii="Times New Roman" w:hAnsi="Times New Roman" w:cs="Times New Roman"/>
          <w:sz w:val="40"/>
          <w:szCs w:val="40"/>
        </w:rPr>
      </w:pPr>
      <w:r w:rsidRPr="003856D6">
        <w:rPr>
          <w:rFonts w:ascii="Times New Roman" w:hAnsi="Times New Roman" w:cs="Times New Roman"/>
          <w:sz w:val="40"/>
          <w:szCs w:val="40"/>
          <w:highlight w:val="yellow"/>
        </w:rPr>
        <w:t>Bài thu hoạch chính trị hè - Mẫu 1</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Câu 2: Giải pháp thiết thực để thực hiện chiến lược phát triển bền vững kinh tế biển Việ</w:t>
      </w:r>
      <w:r>
        <w:rPr>
          <w:rFonts w:ascii="Times New Roman" w:hAnsi="Times New Roman" w:cs="Times New Roman"/>
          <w:sz w:val="28"/>
          <w:szCs w:val="28"/>
        </w:rPr>
        <w:t>t Nam</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TIỀM NĂNG PHÁT TRIỂN KINH TẾ BIỂN VIỆ</w:t>
      </w:r>
      <w:r>
        <w:rPr>
          <w:rFonts w:ascii="Times New Roman" w:hAnsi="Times New Roman" w:cs="Times New Roman"/>
          <w:sz w:val="28"/>
          <w:szCs w:val="28"/>
        </w:rPr>
        <w:t>T NAM</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Kinh tế biển là sự kết hợp hữu cơ giữa các hoạt động kinh tế diễn ra trên biển và hoạt động kinh tế trên dải đất liền ven biển. Trong đó, biển chủ yếu đóng vai trò vùng khai thác nguyên liệu, là môi trường cho các hoạt động vận tải, du lịch biển; còn toàn bộ hoạt động sản xuất và phục vụ khai thác biể</w:t>
      </w:r>
      <w:bookmarkStart w:id="0" w:name="_GoBack"/>
      <w:bookmarkEnd w:id="0"/>
      <w:r w:rsidRPr="003856D6">
        <w:rPr>
          <w:rFonts w:ascii="Times New Roman" w:hAnsi="Times New Roman" w:cs="Times New Roman"/>
          <w:sz w:val="28"/>
          <w:szCs w:val="28"/>
        </w:rPr>
        <w:t>n lại diễn ra trên dải đất liền ven biển. Do vậy, khi nói đến kinh tế biển không thể tách vùng biển với vùng ven biển và ngược lại. Từ khái niệm này đã chỉ ra các hoạt động kinh tế biển và không gian của kinh tế biển gồm 2 bộ phận là không gian biển và không gian dải đất liền ven biển. Theo đó, đối với lãnh thổ Việt Nam, kinh tế vùng ven biển là các hoạt động kinh tế ở dải ven biển, có thể tính theo địa bàn các xã, huyện và các tỉnh có biên giới đất liền tiếp giáp với biển, bao gồm các lĩnh vực nông, lâm, ngư nghiệp, công nghiệp, dịch vụ…</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Nước ta có bờ biển trải từ Bắc vào Nam dài 3.260km, chủ quyền bao quát hơn 1 triệu kilômét vuông trên vùng biển Đông, gấp 3 lần diện tích đất liền. Trên biển có hơn 3.000 hòn đảo, quần đảo lớn nhỏ, với trữ lượng hải sản lớn, phong phú, trữ lượng khoáng sản, nhất là dầu khí to lớn, tiềm năng du lịch gắn với biển và trên biển rất dồi dào. Điểm nổi bật là, trong số 10 tuyến đường biển lớn nhất hành tinh, có 5 tuyến đi qua biển Đông, là hướng mở rộng thông thương, thắt chặt và tăng cường các mối bang giao quốc tế. Cả nước đã có 9 cảng biển và 15 khu kinh tế ven biển được thành lập, với tổng diện tích mặt đất và mặt nước lên đến 662.249 ha, thu hút khoảng 700 dự án do nước ngoài và trong nước đầu tư, với tổng vốn gần 33 tỷ USD và 330.000 tỷ đồng. Dọc bờ biển Việt Nam có 28 tỉnh, thành phố, với 12 thành phố lớn, 125 huyện, thị xã ven biển, 100 cảng biển, khoảng 238.000 cụm công nghiệp và gần 1.000 bến cá... Đây chính là những tiềm năng để phát triển kinh tế biển của đất nước. Tiềm năng và thực tế đó đang tạo nền tảng, cơ hội cho Việt Nam từng bước trở thành quốc gia mạnh về biển, làm giàu từ biển, trên cơ sở phát triển, phát huy toàn diện các ngành nghề biển một cách phù hợp, với cơ cấu phong phú, hiện đại, tạo ra tốc độ phát triển theo hướng nhanh, bền vững và hiệu quả</w:t>
      </w:r>
      <w:r>
        <w:rPr>
          <w:rFonts w:ascii="Times New Roman" w:hAnsi="Times New Roman" w:cs="Times New Roman"/>
          <w:sz w:val="28"/>
          <w:szCs w:val="28"/>
        </w:rPr>
        <w:t>.</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VÀ NHỮ</w:t>
      </w:r>
      <w:r>
        <w:rPr>
          <w:rFonts w:ascii="Times New Roman" w:hAnsi="Times New Roman" w:cs="Times New Roman"/>
          <w:sz w:val="28"/>
          <w:szCs w:val="28"/>
        </w:rPr>
        <w:t>NG KHÓ KHĂN</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xml:space="preserve">Hiện nay, số dân cư sống ở các vùng ven biển tăng lên rất nhanh, bao gồm hàng triệu người làm nghề đánh bắt cá, nuôi trồng thủy sản, vận tải biển, dịch vụ </w:t>
      </w:r>
      <w:r w:rsidRPr="003856D6">
        <w:rPr>
          <w:rFonts w:ascii="Times New Roman" w:hAnsi="Times New Roman" w:cs="Times New Roman"/>
          <w:sz w:val="28"/>
          <w:szCs w:val="28"/>
        </w:rPr>
        <w:lastRenderedPageBreak/>
        <w:t>đóng sửa tàu thuyền, chế biến thủy sản, dầu khí, sản xuất công nghiệp, nông nghiệp, du lịch... Nhiều thị trấn, thị tứ, khu nghỉ dưỡng đã hình thành dọc theo chiều dài ven biển của đất nước. Tuy vậy, những kết quả nêu trên mới chỉ là bước đầu, bởi chiến lược phát triển kinh tế biển chưa được quán triệt trong cộng đồng doanh nghiệp và người dân ven biển. Việc phát triển kinh tế biển trong thời gian qua chưa quan tâm đầy đủ đến đào tạo nhân lực, chưa lồng ghép các chương trình phòng ngừa, thích ứng với biến đổi khí hậu và bảo vệ chủ quyền an ninh biển, đảo. Nhiều địa phương, các cấp, ngành, doanh nghiệp ven biển còn thờ ơ với tác động của biến đổi khí hậu đến sự phát triển kinh tế biển bền vững. Hầu hết ngư dân chưa nhận thức đầy đủ về sự thiệt hại nặng nề do biến đổi khí hậu và nước biển dâng. Một trong những nguyên nhân chủ yếu vẫn là cơ chế, chính sách chưa phù hợp. Theo các chuyên gia, kinh tế biển mang tính đặc thù nên cần có một cơ chế, chính sách đặc thù, khác biệt với cơ chế, chính sách chung hiện hành. Để nước ta trở thành quốc gia mạnh về biển, giàu vì biển thì phải khai thác triệt để thế mạnh ở tất cả các tỉnh ven biển từ Bắ</w:t>
      </w:r>
      <w:r>
        <w:rPr>
          <w:rFonts w:ascii="Times New Roman" w:hAnsi="Times New Roman" w:cs="Times New Roman"/>
          <w:sz w:val="28"/>
          <w:szCs w:val="28"/>
        </w:rPr>
        <w:t>c vào Nam.</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Việt Nam là quốc gia có diện tích biển lớn trong vùng biển Đông, là nơi có vị trí địa chính trị, địa kinh tế trọng yếu trên bản đồ chiến lược khu vực và quốc tế. Vì vậy, phát triển kinh tế biển hiệu quả và bền vững có ý nghĩa vô cùng quan trọng cho phát triển kinh tế đất nước, tiếp thêm sức mạnh cho dân tộc ta trong cuộc đấu tranh bảo vệ chủ quyền biển, đảo trước mắt và lâu dài. Điều quan trọng nhất hiện nay là phải nhanh chóng đưa Nghị quyết số 36 của Đảng vào hiện thực cuộc sống. Triển khai thực hiện tốt những định hướng, mục tiêu, chủ trương lớn và các khâu đột phá với những giải pháp mà nghị quyết đã đề ra là nhiệm vụ quan trọng của đất nước hiện nay.</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xml:space="preserve"> </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Giải pháp thiết thực để thực hiện chiến lược phát triển bền vững kinh tế biển Việt Nam đến năm 2030, tầm nhìn đế</w:t>
      </w:r>
      <w:r>
        <w:rPr>
          <w:rFonts w:ascii="Times New Roman" w:hAnsi="Times New Roman" w:cs="Times New Roman"/>
          <w:sz w:val="28"/>
          <w:szCs w:val="28"/>
        </w:rPr>
        <w:t>n năm 2045?</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Tăng cường năng lực, chủ động, phân tích, dự báo, theo dõi sát diễn biến tình hình quốc tế, trong nước để có đối sách phù hợp và kịp thờ</w:t>
      </w:r>
      <w:r>
        <w:rPr>
          <w:rFonts w:ascii="Times New Roman" w:hAnsi="Times New Roman" w:cs="Times New Roman"/>
          <w:sz w:val="28"/>
          <w:szCs w:val="28"/>
        </w:rPr>
        <w:t>i...</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Thực hiện đồng bộ, quyết liệt các đột phá chiến lược. Kiên định mục tiêu đổi mới thể chế là đột phá quan trọng, tập trung rà soát, hoàn thiện các cơ chế chính sách tạo chuyển biến mạnh mẽ hơn nữa, nhất là những ngành, lĩnh vực ứng dụng công nghệ</w:t>
      </w:r>
      <w:r>
        <w:rPr>
          <w:rFonts w:ascii="Times New Roman" w:hAnsi="Times New Roman" w:cs="Times New Roman"/>
          <w:sz w:val="28"/>
          <w:szCs w:val="28"/>
        </w:rPr>
        <w:t xml:space="preserve"> cao...</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lastRenderedPageBreak/>
        <w:t>- Thực hiện quyết liệt, hiệu quả các Nghị quyết Quốc hội về cơ cấu lại nền kinh tế, đổi mới mô hình tăng trưởng. Tập trung phát triển các ngành dịch vụ ứng dụng công nghệ hiện đại, công nghệ cao, giá trị</w:t>
      </w:r>
      <w:r>
        <w:rPr>
          <w:rFonts w:ascii="Times New Roman" w:hAnsi="Times New Roman" w:cs="Times New Roman"/>
          <w:sz w:val="28"/>
          <w:szCs w:val="28"/>
        </w:rPr>
        <w:t xml:space="preserve"> gia tăng cao...</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Tiếp tục cơ cấu lại thu, chi ngân sách. Tăng cường công tác quản lý thu ngân sách nhà nước, thực hiện quyết liệt các giải pháp chống thất thu, chuyển giá, trốn thuế, xử lý nợ đọng thuế và triển khai hóa đơn điện tử. Triệt để tiết kiệm chi thường xuyên ngân sách nhà nước dành nguồn lực cho đầu tư phát triể</w:t>
      </w:r>
      <w:r>
        <w:rPr>
          <w:rFonts w:ascii="Times New Roman" w:hAnsi="Times New Roman" w:cs="Times New Roman"/>
          <w:sz w:val="28"/>
          <w:szCs w:val="28"/>
        </w:rPr>
        <w:t>n...</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Tăng cường sự lãnh đạo của Đảng, đẩy mạnh công tác tuyên truyền, nâng cao nhận thức về phát triển bền vững biển, tạo đồng thuận trong toàn xã hội. Nâng cao nhận thức, tăng cường sự lãnh đạo của các cấp uỷ, tổ chức đảng, chính quyền trong tổ chức thực hiện, kiểm tra, giám sát quá trình triển khai thực hiện các chủ trương, giải pháp về phát triển bền vững kinh tế biển. Nâng cao hiệu quả, đa dạng hoá các hình thức, nội dung tuyên truyền chủ trương của Đảng, chính sách, pháp luật của Nhà nước về biển, đảo, chiến lược phát triển bền vững kinh tế biển Việt Nam trong toàn hệ thống chính trị, trong nhân dân, đồng bào ta ở nước ngoài và cộng đồng quốc tế; khẳng định chủ trương nhất quán của Việt Nam là duy trì môi trường hoà bình, ổn định, tôn trọng luật pháp quốc tế trên biển</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Hoàn thiện thể chế, chính sách, chiến lược, quy hoạch, kế hoạch về phát triển bền vững kinh tế biển. Rà soát, hoàn thiện hệ thống chính sách, pháp luật về biển theo hướng phát triển bền vững, bảo đảm tính khả thi, đồng bộ, thống nhất, phù hợp với chuẩn mực luật pháp và điều ước quốc tế mà Việt Nam tham gia</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Phát triển khoa học, công nghệ và tăng cường điều tra cơ bản biển. Thúc đẩy đổi mới, sáng tạo, ứng dụng các thành tựu khoa học, công nghệ tiên tiến; đẩy mạnh nghiên cứu, xác lập luận cứ khoa học cho việc hoạch định, hoàn thiện chính sách, pháp luật về phát triển bền vững kinh tế biển.</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Đẩy mạnh giáo dục, đào tạo và phát triển nguồn nhân lực biển. Tăng cường giáo dục, nâng cao nhận thức, kiến thức, hiểu biết về biển, đại dương, kỹ năng sinh tồn, thích ứng với biến đổi khí hậu, nước biển dâng, phòng, tránh thiên tai cho học sinh, sinh viên trong tất cả các bậc học, cấp học.</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lastRenderedPageBreak/>
        <w:t>- Tăng cường năng lực bảo đảm quốc phòng, an ninh, thực thi pháp luật trên biển. Hoàn thiện tổ chức các lực lượng bảo đảm quốc phòng, an ninh, thực thi pháp luật trên biển. Đầu tư trang thiết bị hiện đại, chú trọng đào tạo nhân lực, nâng cao hiệu quả thực thi pháp luật và tăng cường khả năng hiệp đồng, tác chiến của các lực lượng tham gia bảo vệ chủ quyền, quyền chủ quyền, quyền tài phán và các quyền lợi chính đáng, hợp pháp của đất nước. Xây dựng lực lượng công an khu vực ven biển, đảo, các khu đô thị, khu kinh tế, khu công nghiệp ven biển vững mạnh, làm nòng cốt bảo đảm an ninh chính trị, trật tự, an toàn xã hội vùng biển, đảo</w:t>
      </w: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xml:space="preserve"> </w:t>
      </w:r>
    </w:p>
    <w:p w:rsidR="003856D6" w:rsidRPr="003856D6" w:rsidRDefault="003856D6" w:rsidP="003856D6">
      <w:pPr>
        <w:rPr>
          <w:rFonts w:ascii="Times New Roman" w:hAnsi="Times New Roman" w:cs="Times New Roman"/>
          <w:sz w:val="28"/>
          <w:szCs w:val="28"/>
        </w:rPr>
      </w:pPr>
      <w:r w:rsidRPr="003856D6">
        <w:rPr>
          <w:rFonts w:ascii="Times New Roman" w:hAnsi="Times New Roman" w:cs="Times New Roman"/>
          <w:sz w:val="28"/>
          <w:szCs w:val="28"/>
        </w:rPr>
        <w:t>- Chủ động tăng cường và mở rộng quan hệ đối ngoại, hợp tác quốc tế về biển. Thực hiện nhất quán đường lối đối ngoại độc lập tự chủ, đa dạng hoá, đa phương hoá; chủ động, nâng cao hiệu quả hội nhập quốc tế; kiên quyết, kiên trì đấu tranh bảo vệ chủ quyền và các lợi ích hợp pháp, chính đáng của quốc gia trên biển, đồng thời chủ động, tích cực giải quyết, xử lý các tranh chấp, bất đồng trên Biển Đông bằng các biện pháp hoà bình trên cơ sở luật pháp quốc tế, nhất là Công ước của Liên hợp quốc về Luật Biển 1982; giữ gìn môi trường hoà bình, ổn định và hợp tác để phát triển.</w:t>
      </w:r>
    </w:p>
    <w:sectPr w:rsidR="003856D6" w:rsidRPr="003856D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AA" w:rsidRDefault="00F172AA" w:rsidP="003856D6">
      <w:pPr>
        <w:spacing w:after="0" w:line="240" w:lineRule="auto"/>
      </w:pPr>
      <w:r>
        <w:separator/>
      </w:r>
    </w:p>
  </w:endnote>
  <w:endnote w:type="continuationSeparator" w:id="0">
    <w:p w:rsidR="00F172AA" w:rsidRDefault="00F172AA" w:rsidP="0038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AA" w:rsidRDefault="00F172AA" w:rsidP="003856D6">
      <w:pPr>
        <w:spacing w:after="0" w:line="240" w:lineRule="auto"/>
      </w:pPr>
      <w:r>
        <w:separator/>
      </w:r>
    </w:p>
  </w:footnote>
  <w:footnote w:type="continuationSeparator" w:id="0">
    <w:p w:rsidR="00F172AA" w:rsidRDefault="00F172AA" w:rsidP="0038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6D6" w:rsidRPr="003856D6" w:rsidRDefault="00DA0154" w:rsidP="003856D6">
    <w:pPr>
      <w:pStyle w:val="Header"/>
      <w:jc w:val="right"/>
      <w:rPr>
        <w:rFonts w:asciiTheme="majorHAnsi" w:hAnsiTheme="majorHAnsi" w:cstheme="majorHAnsi"/>
        <w:b/>
        <w:i/>
        <w:sz w:val="28"/>
        <w:szCs w:val="28"/>
        <w:u w:val="single"/>
      </w:rPr>
    </w:pPr>
    <w:hyperlink r:id="rId1" w:history="1">
      <w:r w:rsidRPr="00DA0154">
        <w:rPr>
          <w:rStyle w:val="Hyperlink"/>
          <w:rFonts w:asciiTheme="majorHAnsi" w:hAnsiTheme="majorHAnsi" w:cstheme="majorHAnsi"/>
          <w:b/>
          <w:i/>
          <w:sz w:val="28"/>
          <w:szCs w:val="28"/>
          <w:lang w:val="en-US"/>
        </w:rPr>
        <w:t>hoctaptuyendung</w:t>
      </w:r>
      <w:r w:rsidR="003856D6" w:rsidRPr="00DA0154">
        <w:rPr>
          <w:rStyle w:val="Hyperlink"/>
          <w:rFonts w:asciiTheme="majorHAnsi" w:hAnsiTheme="majorHAnsi" w:cstheme="majorHAnsi"/>
          <w:b/>
          <w:i/>
          <w:sz w:val="28"/>
          <w:szCs w:val="28"/>
        </w:rPr>
        <w:t>.com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D6"/>
    <w:rsid w:val="001F0B5B"/>
    <w:rsid w:val="003856D6"/>
    <w:rsid w:val="00DA0154"/>
    <w:rsid w:val="00DC05DD"/>
    <w:rsid w:val="00F172AA"/>
    <w:rsid w:val="00F247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5CF6"/>
  <w15:chartTrackingRefBased/>
  <w15:docId w15:val="{72449B1E-E100-49DE-A41F-DD1233BB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6D6"/>
  </w:style>
  <w:style w:type="paragraph" w:styleId="Footer">
    <w:name w:val="footer"/>
    <w:basedOn w:val="Normal"/>
    <w:link w:val="FooterChar"/>
    <w:uiPriority w:val="99"/>
    <w:unhideWhenUsed/>
    <w:rsid w:val="00385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6D6"/>
  </w:style>
  <w:style w:type="character" w:styleId="Hyperlink">
    <w:name w:val="Hyperlink"/>
    <w:basedOn w:val="DefaultParagraphFont"/>
    <w:uiPriority w:val="99"/>
    <w:unhideWhenUsed/>
    <w:rsid w:val="00DA0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octaptuyend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H102</cp:lastModifiedBy>
  <cp:revision>3</cp:revision>
  <dcterms:created xsi:type="dcterms:W3CDTF">2021-07-19T12:57:00Z</dcterms:created>
  <dcterms:modified xsi:type="dcterms:W3CDTF">2023-08-14T14:36:00Z</dcterms:modified>
</cp:coreProperties>
</file>